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7504.xml.htm"/>
      <w:bookmarkStart w:id="1" w:name="kswkform4_17805175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Cooper Matthew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1680 CAPITAL ONE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ONE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Corp Secy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183.36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93,694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trading plan entered into by the reporting person on January 26, 2026 , in accordance with Rule 10b5-1 of the Securities Exchange Act of 1934,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DeLuca (POA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7277" TargetMode="External"/><Relationship Id="rId5" Type="http://schemas.openxmlformats.org/officeDocument/2006/relationships/hyperlink" Target="http://www.sec.gov/cgi-bin/browse-edgar?action=getcompany&amp;CIK=00009276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3231</Characters>
  <CharactersWithSpaces>3772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